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1D6" w:rsidRPr="005E6ACF" w:rsidRDefault="001851D6" w:rsidP="001851D6">
      <w:pPr>
        <w:jc w:val="center"/>
        <w:rPr>
          <w:rFonts w:ascii="Times New Roman" w:hAnsi="Times New Roman"/>
          <w:b/>
          <w:bCs/>
          <w:sz w:val="24"/>
          <w:szCs w:val="24"/>
        </w:rPr>
      </w:pPr>
      <w:bookmarkStart w:id="0" w:name="_GoBack"/>
      <w:bookmarkEnd w:id="0"/>
      <w:r w:rsidRPr="005E6ACF">
        <w:rPr>
          <w:rFonts w:ascii="Times New Roman" w:hAnsi="Times New Roman"/>
          <w:b/>
          <w:bCs/>
          <w:sz w:val="24"/>
          <w:szCs w:val="24"/>
        </w:rPr>
        <w:t>UREDBA</w:t>
      </w:r>
    </w:p>
    <w:p w:rsidR="001851D6" w:rsidRPr="005E6ACF" w:rsidRDefault="001851D6" w:rsidP="001851D6">
      <w:pPr>
        <w:jc w:val="center"/>
        <w:rPr>
          <w:rFonts w:ascii="Times New Roman" w:hAnsi="Times New Roman"/>
          <w:b/>
          <w:bCs/>
          <w:sz w:val="24"/>
          <w:szCs w:val="24"/>
        </w:rPr>
      </w:pPr>
      <w:r w:rsidRPr="005E6ACF">
        <w:rPr>
          <w:rFonts w:ascii="Times New Roman" w:hAnsi="Times New Roman"/>
          <w:b/>
          <w:bCs/>
          <w:sz w:val="24"/>
          <w:szCs w:val="24"/>
        </w:rPr>
        <w:t>O USLOVIMA, NAČINU I POSTUPKU ZA UTVRĐIVANJE ISPUNJENOSTI USLOVA ZA KUPOVINU STANA POD POVOLJNIJIM USLOVIMA U OKVIRU PROJEKTA IZGRADNJE STANOVA ZA PRIPADNIKE SNAGA BEZBEDNOSTI</w:t>
      </w:r>
    </w:p>
    <w:p w:rsidR="001851D6" w:rsidRPr="005E6ACF" w:rsidRDefault="001851D6" w:rsidP="001851D6">
      <w:pPr>
        <w:pStyle w:val="Header"/>
        <w:jc w:val="center"/>
        <w:rPr>
          <w:rFonts w:ascii="Times New Roman" w:hAnsi="Times New Roman"/>
          <w:sz w:val="24"/>
          <w:szCs w:val="24"/>
        </w:rPr>
      </w:pPr>
      <w:r w:rsidRPr="005E6ACF">
        <w:rPr>
          <w:rFonts w:ascii="Times New Roman" w:hAnsi="Times New Roman"/>
          <w:i/>
          <w:iCs/>
          <w:sz w:val="24"/>
          <w:szCs w:val="24"/>
        </w:rPr>
        <w:t>("Sl. glasnik RS", br. 88/2022)</w:t>
      </w:r>
    </w:p>
    <w:p w:rsidR="001851D6" w:rsidRPr="005E6ACF" w:rsidRDefault="001851D6" w:rsidP="001851D6">
      <w:pPr>
        <w:spacing w:before="240" w:after="120" w:line="240" w:lineRule="auto"/>
        <w:jc w:val="center"/>
        <w:rPr>
          <w:rFonts w:ascii="Times New Roman" w:hAnsi="Times New Roman"/>
          <w:b/>
          <w:bCs/>
          <w:color w:val="000000"/>
          <w:sz w:val="24"/>
          <w:szCs w:val="24"/>
        </w:rPr>
      </w:pPr>
      <w:bookmarkStart w:id="1" w:name="clan_1"/>
      <w:bookmarkEnd w:id="1"/>
      <w:r w:rsidRPr="005E6ACF">
        <w:rPr>
          <w:rFonts w:ascii="Times New Roman" w:hAnsi="Times New Roman"/>
          <w:b/>
          <w:bCs/>
          <w:color w:val="000000"/>
          <w:sz w:val="24"/>
          <w:szCs w:val="24"/>
        </w:rPr>
        <w:t>Član 1</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Ovom uredbom utvrđuju se uslovi, način i postupak za utvrđivanje ispunjenosti uslova za kupovinu stana pod povoljnijim uslovima za pripadnike Ministarstva odbrane, Vojske Srbije, Ministarstva unutrašnjih poslova, Bezbednosno-informativne agencije i Ministarstva pravde - Uprave za izvršenje krivičnih sankcija, koji su zaposleni na neodređeno vreme u jednom od ovih državnih organa, kao i za lica, ranije pripadnike snaga bezbednosti, koji su pravo na penziju ostvarili u jednom od ovih državnih organa, borce, porodice palih boraca i ratne i mirnodopske vojne invalide.</w:t>
      </w:r>
    </w:p>
    <w:p w:rsidR="001851D6" w:rsidRPr="005E6ACF" w:rsidRDefault="001851D6" w:rsidP="001851D6">
      <w:pPr>
        <w:spacing w:before="240" w:after="120" w:line="240" w:lineRule="auto"/>
        <w:jc w:val="center"/>
        <w:rPr>
          <w:rFonts w:ascii="Times New Roman" w:hAnsi="Times New Roman"/>
          <w:b/>
          <w:bCs/>
          <w:color w:val="000000"/>
          <w:sz w:val="24"/>
          <w:szCs w:val="24"/>
        </w:rPr>
      </w:pPr>
      <w:bookmarkStart w:id="2" w:name="clan_2"/>
      <w:bookmarkEnd w:id="2"/>
      <w:r w:rsidRPr="005E6ACF">
        <w:rPr>
          <w:rFonts w:ascii="Times New Roman" w:hAnsi="Times New Roman"/>
          <w:b/>
          <w:bCs/>
          <w:color w:val="000000"/>
          <w:sz w:val="24"/>
          <w:szCs w:val="24"/>
        </w:rPr>
        <w:t>Član 2</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Pravo na kupovinu stana pod povoljnijim uslovima može ostvariti lice iz člana 1. ove uredbe, pod uslovom da lice ili član njegovog porodičnog domaćinstva:</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1) nema trajno rešenu stambenu potrebu;</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2) ima neodgovarajući stan, površine manje od 92 m² (u daljem tekstu: neodgovarajući stan).</w:t>
      </w:r>
    </w:p>
    <w:p w:rsidR="001851D6" w:rsidRPr="005E6ACF" w:rsidRDefault="001851D6" w:rsidP="001851D6">
      <w:pPr>
        <w:spacing w:before="240" w:after="120" w:line="240" w:lineRule="auto"/>
        <w:jc w:val="center"/>
        <w:rPr>
          <w:rFonts w:ascii="Times New Roman" w:hAnsi="Times New Roman"/>
          <w:b/>
          <w:bCs/>
          <w:color w:val="000000"/>
          <w:sz w:val="24"/>
          <w:szCs w:val="24"/>
        </w:rPr>
      </w:pPr>
      <w:bookmarkStart w:id="3" w:name="clan_3"/>
      <w:bookmarkEnd w:id="3"/>
      <w:r w:rsidRPr="005E6ACF">
        <w:rPr>
          <w:rFonts w:ascii="Times New Roman" w:hAnsi="Times New Roman"/>
          <w:b/>
          <w:bCs/>
          <w:color w:val="000000"/>
          <w:sz w:val="24"/>
          <w:szCs w:val="24"/>
        </w:rPr>
        <w:t>Član 3</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Članom porodičnog domaćinstva lica iz člana 1. ove uredbe, smatraju se supružnik i vanbračni partner, njihova deca, rođena u braku ili van njega, usvojena ili pastorčad, kao i lica koja su oni dužni da izdržavaju u skladu sa zakonom kojim se uređuju porodični odnosi, a koja žive u istom porodičnom domaćinstvu.</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Svojstvo člana porodičnog domaćinstva dokazuje se izvodom iz matične knjige rođenih i izvodom iz matične knjige venčanih, za supružnika.</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Svojstvo člana vanbračne zajednice dokazuje se izjavom lica iz člana 1. ove uredbe i dva svedoka, overenom kod javnog beležnika, da postoji zajednica života u zajedničkom porodičnom domaćinstvu sa vanbračnim partnerom, sa navedenim ličnim podacima i podacima o zajedničkom prebivalištu, odnosno boravištu.</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Prestanak bračne zajednice i nepostojanje zajedničke imovine dokazuje se odlukom suda ili sporazumom o podeli bračne tekovine.</w:t>
      </w:r>
    </w:p>
    <w:p w:rsidR="001851D6" w:rsidRPr="005E6ACF" w:rsidRDefault="001851D6" w:rsidP="001851D6">
      <w:pPr>
        <w:spacing w:before="240" w:after="120" w:line="240" w:lineRule="auto"/>
        <w:jc w:val="center"/>
        <w:rPr>
          <w:rFonts w:ascii="Times New Roman" w:hAnsi="Times New Roman"/>
          <w:b/>
          <w:bCs/>
          <w:color w:val="000000"/>
          <w:sz w:val="24"/>
          <w:szCs w:val="24"/>
        </w:rPr>
      </w:pPr>
      <w:bookmarkStart w:id="4" w:name="clan_4"/>
      <w:bookmarkEnd w:id="4"/>
      <w:r w:rsidRPr="005E6ACF">
        <w:rPr>
          <w:rFonts w:ascii="Times New Roman" w:hAnsi="Times New Roman"/>
          <w:b/>
          <w:bCs/>
          <w:color w:val="000000"/>
          <w:sz w:val="24"/>
          <w:szCs w:val="24"/>
        </w:rPr>
        <w:t>Član 4</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lastRenderedPageBreak/>
        <w:t>Lice iz člana 1. ove uredbe nema trajno rešenu stambenu potrebu ukoliko lice ili član njegovog porodičnog domaćinstva u svojini nema stan, odnosno deo stana, porodičnu stambenu zgradu, deo porodične stambene zgrade.</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Nerešena stambena potreba dokazuje se izjavom koju lice iz člana 1. ove uredbe daje pod punom krivičnom i materijalnom odgovornošću, da lice ili članovi njegovog porodičnog domaćinstva nemaju u vlasništvu stan, deo stana, porodičnu stambenu zgradu ili deo porodične stambene zgrade na teritoriji Republike Srbije, kao i na teritoriji bivših republika Socijalističke Federativne Republike Jugoslavije (u daljem tekstu: SFRJ), kao i da od 1. juna 2018. godine nisu otuđili stan, deo stana, porodičnu stambenu zgradu ili deo porodične stambene zgrade, na teritoriji Republike Srbije i na teritoriji bivših republika SFRJ, overenom kod javnog beležnika i uverenjem uprave javnih prihoda da se lice i članovi njegovog porodičnog domaćinstva, uključujući i maloletne članove, ne duže porezom na stan, deo stana, porodičnu stambenu zgradu ili deo porodične stambene zgrade, na teritoriji Republike Srbije.</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Lice iz člana 1. ove uredbe nema trajno rešenu stambenu potrebu ukoliko lice ili član njegovog porodičnog domaćinstva u svojini ima samo nepokretnost, koja bez obzira na površinu nije opremljena osnovnim vodovodnim, električnim i sanitarnim instalacijama, koja predstavlja opasnost za život i zdravlje ljudi, koja je sklona padu i ugroženi su joj konstruktivni elementi, ona koja nije zaštićena od uticaja hladnoće, kiše, vetra i drugih nepovoljnih klimatskih uticaja, kao i ona koja nije snabdevena dotokom prirodne svetlosti i zaštićena od vlage.</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Stanje nepokretnosti iz stava 3. ovog člana dokazuje se dokumentima iz člana 5. stav 3. ove uredbe i aktom nadležnog organa kojim se takvo stanje utvrđuje, odnosno izveštajem stručnog lica - sudskog veštaka odgovarajuće struke o stanju nepokretnosti.</w:t>
      </w:r>
    </w:p>
    <w:p w:rsidR="001851D6" w:rsidRPr="005E6ACF" w:rsidRDefault="001851D6" w:rsidP="001851D6">
      <w:pPr>
        <w:spacing w:before="240" w:after="120" w:line="240" w:lineRule="auto"/>
        <w:jc w:val="center"/>
        <w:rPr>
          <w:rFonts w:ascii="Times New Roman" w:hAnsi="Times New Roman"/>
          <w:b/>
          <w:bCs/>
          <w:color w:val="000000"/>
          <w:sz w:val="24"/>
          <w:szCs w:val="24"/>
        </w:rPr>
      </w:pPr>
      <w:bookmarkStart w:id="5" w:name="clan_5"/>
      <w:bookmarkEnd w:id="5"/>
      <w:r w:rsidRPr="005E6ACF">
        <w:rPr>
          <w:rFonts w:ascii="Times New Roman" w:hAnsi="Times New Roman"/>
          <w:b/>
          <w:bCs/>
          <w:color w:val="000000"/>
          <w:sz w:val="24"/>
          <w:szCs w:val="24"/>
        </w:rPr>
        <w:t>Član 5</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Lice iz člana 1. ove uredbe ima neodgovarajući stan, ukoliko lice ili član njegovog porodičnog domaćinstva u svojini ima neodgovarajući stan, deo stana, porodičnu stambenu zgradu ili deo porodične stambene zgrade.</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Lice iz člana 1. ove uredbe ima neodgovarajući stan ukoliko su lice ili član njegovog porodičnog domaćinstva od dana stupanja na snagu Zakona o posebnim uslovima za realizaciju projekta izgradnje stanova za pripadnike snaga bezbednosti ("Službeni glasnik RS", br. 41/18, 54/19, 9/20 i 52/21) otuđili stan, deo stana, porodičnu stambenu zgradu ili deo porodične stambene zgrade, u skladu sa članom 2. tačka 2) ove uredbe.</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 xml:space="preserve">Podaci o neodgovarajućem stanu dokazuju se izjavom koju lice iz člana 1. ove uredbe daje pod punom krivičnom i materijalnom odgovornošću da ono ili članovi njegovog porodičnog domaćinstva nemaju u vlasništvu stan, deo stana, porodičnu stambenu zgradu ili deo porodične stambene zgrade, na teritoriji Republike Srbije, kao i na teritoriji bivših republika SFRJ, pored neodgovarajućih stanova navedenih u prijavi, kao i da lice iz člana 1. ove uredbe ili članovi njegovog porodičnog domaćinstva nisu od 1. juna 2018. godine otuđili odgovarajući stan, deo stana, porodičnu stambenu zgradu ili deo porodične stambene zgrade na teritoriji Republike Srbije i na teritoriji bivših republika SFRJ, overenom kod javnog beležnika, izvodom iz lista nepokretnosti, ne starijim od 30 dana i uverenjem uprave javnih prihoda da se lice iz člana 1. ove uredbe i članovi njegovog porodičnog domaćinstva duže porezom na nepokretnost. Ukoliko stan </w:t>
      </w:r>
      <w:r w:rsidRPr="005E6ACF">
        <w:rPr>
          <w:rFonts w:ascii="Times New Roman" w:hAnsi="Times New Roman"/>
          <w:color w:val="000000"/>
          <w:sz w:val="24"/>
          <w:szCs w:val="24"/>
        </w:rPr>
        <w:lastRenderedPageBreak/>
        <w:t>ili porodična stambena zgrada nije uknjižena, podaci se dokazuju dokumentima na osnovu kojih je lice iz člana 1. ove uredbe ili član njegovog porodičnog domaćinstva stekao pravo svojine na stanu.</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p>
    <w:p w:rsidR="001851D6" w:rsidRPr="005E6ACF" w:rsidRDefault="001851D6" w:rsidP="001851D6">
      <w:pPr>
        <w:spacing w:before="240" w:after="120" w:line="240" w:lineRule="auto"/>
        <w:jc w:val="center"/>
        <w:rPr>
          <w:rFonts w:ascii="Times New Roman" w:hAnsi="Times New Roman"/>
          <w:b/>
          <w:bCs/>
          <w:color w:val="000000"/>
          <w:sz w:val="24"/>
          <w:szCs w:val="24"/>
        </w:rPr>
      </w:pPr>
      <w:bookmarkStart w:id="6" w:name="clan_6"/>
      <w:bookmarkEnd w:id="6"/>
      <w:r w:rsidRPr="005E6ACF">
        <w:rPr>
          <w:rFonts w:ascii="Times New Roman" w:hAnsi="Times New Roman"/>
          <w:b/>
          <w:bCs/>
          <w:color w:val="000000"/>
          <w:sz w:val="24"/>
          <w:szCs w:val="24"/>
        </w:rPr>
        <w:t>Član 6</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Lice iz člana 1. ove uredbe koje ispunjava uslove za kupovinu stana pod povoljnijim uslovima, može ostvariti mogućnost za kupovinu stana bilo koje površine ili strukture na teritoriji Republike Srbije, podnošenjem nadležnom organu iz člana 1. ove uredbe prijave za utvrđivanje ispunjenosti uslova za ostvarivanje prava na kupovinu stana pod povoljnijim uslovima, za svaku pojedinačnu lokaciju (u daljem tekstu: prijava), u pisanom obliku.</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Prioritet za kupovinu stana ima pripadnik snaga bezbednosti koji nema trajno rešenu stambenu potrebu.</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Pripadnik snaga bezbednosti koji ima neodgovarajući stan, može ostvariti pravo na kupovinu stana pod povoljnijim uslovima, pod uslovom da za kupovinu stana nije zainteresovano lice iz stava 2. ovog člana.</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Prioritet za kupovinu stana na teritoriji grada Beograda ima zaposleni pripadnik snaga bezbednosti kome je mesto zaposlenja na teritoriji grada Beograda u momentu podnošenja prijave, a za ostala lica koja ostvaruju pravo na kupovinu stana pod povoljnijim uslovima prioritet imaju lica koja imaju prijavljeno prebivalište na teritoriji grada Beograda, u skladu sa zakonom.</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Prioritet za kupovinu stana u smislu člana 5. stav 3. Zakona o posebnim uslovima za realizaciju projekta izgradnje stanova za pripadnike snaga bezbednosti ("Službeni glasnik RS", br. 41/18, 54/19, 9/20 i 52/21) imaju i zaposleni pripadnici snaga bezbednosti na privremenom premeštaju izvan teritorije grada Beograda, koji imaju prijavljeno prebivalište na teritoriji grada Beograda, u skladu sa zakonom.</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Prioritet za kupovinu stana na teritoriji grada Novog Sada, ima zaposleni pripadnik snaga bezbednosti sa mestom zaposlenja na teritoriji Autonomne pokrajine Vojvodine u momentu podnošenja prijave, a za ostala lica koja mogu ostvariti pravo na kupovinu stana pod povoljnijim uslovima, prioritet imaju lica koja imaju prijavljeno prebivalište na teritoriji Autonomne pokrajine Vojvodine, u skladu sa zakonom.</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Prioritet za kupovinu stana u smislu člana 5. stav 4. Zakona o posebnim uslovima za realizaciju projekta izgradnje stanova za pripadnike snaga bezbednosti ("Službeni glasnik RS", br. 41/18, 54/19, 9/20 i 52/21) imaju i zaposleni pripadnici snaga bezbednosti na privremenom premeštaju izvan teritorije Autonomne pokrajine Vojvodine, koji imaju prijavljeno prebivalište na teritoriji Autonomne pokrajine Vojvodine, u skladu sa zakonom.</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 xml:space="preserve">Za lica iz člana 1. ove uredbe koja su u zaposlena na neodređeno vreme, prioritet za kupovinu stana u Beogradu ili Novom Sadu na osnovu mesta zaposlenja utvrđuje organ u kojem je lice </w:t>
      </w:r>
      <w:r w:rsidRPr="005E6ACF">
        <w:rPr>
          <w:rFonts w:ascii="Times New Roman" w:hAnsi="Times New Roman"/>
          <w:color w:val="000000"/>
          <w:sz w:val="24"/>
          <w:szCs w:val="24"/>
        </w:rPr>
        <w:lastRenderedPageBreak/>
        <w:t>zaposleno, a ostala lica prioritet za kupovinu stana u Beogradu ili Novom Sadu dokazuju uverenjem o kretanju prebivališta.</w:t>
      </w:r>
    </w:p>
    <w:p w:rsidR="001851D6" w:rsidRPr="005E6ACF" w:rsidRDefault="001851D6" w:rsidP="001851D6">
      <w:pPr>
        <w:spacing w:before="240" w:after="120" w:line="240" w:lineRule="auto"/>
        <w:jc w:val="center"/>
        <w:rPr>
          <w:rFonts w:ascii="Times New Roman" w:hAnsi="Times New Roman"/>
          <w:b/>
          <w:bCs/>
          <w:color w:val="000000"/>
          <w:sz w:val="24"/>
          <w:szCs w:val="24"/>
        </w:rPr>
      </w:pPr>
      <w:bookmarkStart w:id="7" w:name="clan_7"/>
      <w:bookmarkEnd w:id="7"/>
      <w:r w:rsidRPr="005E6ACF">
        <w:rPr>
          <w:rFonts w:ascii="Times New Roman" w:hAnsi="Times New Roman"/>
          <w:b/>
          <w:bCs/>
          <w:color w:val="000000"/>
          <w:sz w:val="24"/>
          <w:szCs w:val="24"/>
        </w:rPr>
        <w:t>Član 7</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Komisija za koordinaciju aktivnosti u izgradnji stanova za pripadnike službi bezbednosti donosi odluku o datumu početka podnošenja prijave za utvrđivanje ispunjenosti uslova za ostvarivanje prava na kupovinu stana pod povoljnijim uslovima za svaku pojedinačnu lokaciju.</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Po donošenju odluke o datumu početka podnošenja prijave, Ministarstvo odbrane, Ministarstvo unutrašnjih poslova, Ministarstvo pravde - Uprava za izvršenje krivičnih sankcija i Bezbednosno-informativna agencija svoje aktivne i penzionisane pripadnike obaveštava o proceduri, vremenu, načinu i uslovima za podnošenje prijave, slanjem depeša i objavljivanjem obaveštenja o datumu početka podnošenja prijave na zvaničnim internet stranicama, intranetu i oglasnim tablama organa (u daljem tekstu: obaveštenje).</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Za borce, porodice palih boraca, ratnih i mirnodopskih vojnih invalida, obaveštavanje o proceduri, vremenu, načinu i uslovima za podnošenje prijave vrši ministarstvo nadležno za poslove boračkih i socijalnih pitanja objavljivanjem obaveštenja na oglasnim tablama službi boračko-invalidske zaštite jedinica lokalne samouprave, zvaničnoj internet stranici ministarstva nadležnog za poslove boračkih i socijalnih pitanja i portalu E-uprava.</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Raniji pripadnici snaga bezbednosti koji su pravo na penziju ostvarili u Ministarstvu unutrašnjih poslova - Resor državne bezbednosti, prijave podnose Bezbednosno-informativnoj agenciji, a raniji pripadnici koji su pravo na penziju ostvarili u Ministarstvu unutrašnjih poslova - Resor javne bezbednosti, prijave podnose Ministarstvu unutrašnjih poslova.</w:t>
      </w:r>
    </w:p>
    <w:p w:rsidR="001851D6" w:rsidRPr="005E6ACF" w:rsidRDefault="001851D6" w:rsidP="001851D6">
      <w:pPr>
        <w:spacing w:before="240" w:after="120" w:line="240" w:lineRule="auto"/>
        <w:jc w:val="center"/>
        <w:rPr>
          <w:rFonts w:ascii="Times New Roman" w:hAnsi="Times New Roman"/>
          <w:b/>
          <w:bCs/>
          <w:color w:val="000000"/>
          <w:sz w:val="24"/>
          <w:szCs w:val="24"/>
        </w:rPr>
      </w:pPr>
      <w:bookmarkStart w:id="8" w:name="clan_8"/>
      <w:bookmarkEnd w:id="8"/>
      <w:r w:rsidRPr="005E6ACF">
        <w:rPr>
          <w:rFonts w:ascii="Times New Roman" w:hAnsi="Times New Roman"/>
          <w:b/>
          <w:bCs/>
          <w:color w:val="000000"/>
          <w:sz w:val="24"/>
          <w:szCs w:val="24"/>
        </w:rPr>
        <w:t>Član 8</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Prijavu iz člana 7. stav 1. ove uredbe mogu u predviđenom roku i uz odgovarajuću dokumentaciju podneti lica iz člana 1. ove uredbe, radi utvrđivanja ispunjenosti uslova za ostvarivanje prava na kupovinu stana u skladu sa uslovima predviđenim ovom uredbom i drugim propisima.</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Sastavni deo obaveštenja iz člana 7. st. 2. i 3. ove uredbe za svaku pojedinačnu lokaciju čine informacije o licima koja mogu da ostvare pravo na kupovinu stana pod povoljnijim uslovima, kao i uslovima koja ta lica treba da ispune da bi ostvarila pravo na kupovinu stana u skladu sa odredbama Zakona o posebnim uslovima za realizaciju projekta izgradnje stanova za pripadnike snaga bezbednosti i ove uredbe i informacije o mestu, načinu i roku za podnošenje prijave, obrazac prijave i spisak neophodne dokumentacije za sva lica iz člana 1. ove uredbe.</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Prijava za utvrđivanje ispunjenosti uslova za ostvarivanje prava na kupovinu stana pod povoljnijim uslovima u ___________ (naziv grada) i Spisak neophodne dokumentacije radi utvrđivanja ispunjenosti uslova za ostvarivanje prava na kupovinu stana pod povoljnijim uslovima dati su u Prilogu ove uredbe, koji je odštampan uz ovu uredbu i čini njen sastavni deo.</w:t>
      </w:r>
    </w:p>
    <w:p w:rsidR="001851D6" w:rsidRPr="005E6ACF" w:rsidRDefault="001851D6" w:rsidP="001851D6">
      <w:pPr>
        <w:spacing w:before="240" w:after="120" w:line="240" w:lineRule="auto"/>
        <w:jc w:val="center"/>
        <w:rPr>
          <w:rFonts w:ascii="Times New Roman" w:hAnsi="Times New Roman"/>
          <w:b/>
          <w:bCs/>
          <w:color w:val="000000"/>
          <w:sz w:val="24"/>
          <w:szCs w:val="24"/>
        </w:rPr>
      </w:pPr>
      <w:bookmarkStart w:id="9" w:name="clan_9"/>
      <w:bookmarkEnd w:id="9"/>
      <w:r w:rsidRPr="005E6ACF">
        <w:rPr>
          <w:rFonts w:ascii="Times New Roman" w:hAnsi="Times New Roman"/>
          <w:b/>
          <w:bCs/>
          <w:color w:val="000000"/>
          <w:sz w:val="24"/>
          <w:szCs w:val="24"/>
        </w:rPr>
        <w:t>Član 9</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lastRenderedPageBreak/>
        <w:t>Organi iz člana 7. st. 2. i 3. ove uredbe obrazuju komisije nadležne za utvrđivanje ispunjenosti uslova i spiskova lica koja mogu ostvariti pravo na kupovinu stana pod povoljnijim uslovima (u daljem tekstu: Komisije).</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Komisije vrše prijem prijava iz člana 8. stav 1. ove uredbe i obrađuju dokumentaciju dostavljenu prilikom podnošenja prijave.</w:t>
      </w:r>
    </w:p>
    <w:p w:rsidR="001851D6" w:rsidRPr="005E6ACF" w:rsidRDefault="001851D6" w:rsidP="001851D6">
      <w:pPr>
        <w:spacing w:before="240" w:after="120" w:line="240" w:lineRule="auto"/>
        <w:jc w:val="center"/>
        <w:rPr>
          <w:rFonts w:ascii="Times New Roman" w:hAnsi="Times New Roman"/>
          <w:b/>
          <w:bCs/>
          <w:color w:val="000000"/>
          <w:sz w:val="24"/>
          <w:szCs w:val="24"/>
        </w:rPr>
      </w:pPr>
      <w:bookmarkStart w:id="10" w:name="clan_10"/>
      <w:bookmarkEnd w:id="10"/>
      <w:r w:rsidRPr="005E6ACF">
        <w:rPr>
          <w:rFonts w:ascii="Times New Roman" w:hAnsi="Times New Roman"/>
          <w:b/>
          <w:bCs/>
          <w:color w:val="000000"/>
          <w:sz w:val="24"/>
          <w:szCs w:val="24"/>
        </w:rPr>
        <w:t>Član 10</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Po utvrđivanju ispunjenosti uslova za kupovinu stana pod povoljnijim uslovima, u skladu sa zakonom i ovom uredbom, Komisije sastavljaju sledeći spisak za svaku lokaciju pojedinačno:</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1) spisak podnosilaca prijave koji nemaju trajno rešenu stambenu potrebu;</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2) spisak podnosilaca prijave koji imaju neodgovarajući stan.</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Izuzetno od stava 1. ovog člana, po osnovu obaveštenja za podnošenje prijave za utvrđivanje ispunjenosti uslova za kupovinu stanova na lokacijama u Beogradu i Novom Sadu, u skladu sa odredbama člana 6. ove uredbe, Komisije formiraju po četiri spiska:</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1) spisak podnosilaca prijave koji nemaju trajno rešenu stambenu potrebu i koji imaju prioritet kupovine na predmetnoj lokaciji;</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2) spisak podnosilaca prijave koji imaju neodgovarajući stan i koji imaju prioritet kupovine na predmetnoj lokaciji;</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3) spisak podnosilaca prijave koji nemaju trajno rešenu stambenu potrebu a koji nemaju prioritet kupovine na predmetnoj lokaciji;</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4) spisak podnosilaca prijave koji imaju neodgovarajući stan a koji nemaju prioritet kupovine na predmetnoj lokaciji.</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Licima koja se nalaze na sačinjenim spiskovima lica iz st. 1. i 2. ovog člana, utvrđuje se mogućnost za kupovinu stana pod povoljnijim uslovima.</w:t>
      </w:r>
    </w:p>
    <w:p w:rsidR="001851D6" w:rsidRPr="005E6ACF" w:rsidRDefault="001851D6" w:rsidP="001851D6">
      <w:pPr>
        <w:spacing w:before="240" w:after="120" w:line="240" w:lineRule="auto"/>
        <w:jc w:val="center"/>
        <w:rPr>
          <w:rFonts w:ascii="Times New Roman" w:hAnsi="Times New Roman"/>
          <w:b/>
          <w:bCs/>
          <w:color w:val="000000"/>
          <w:sz w:val="24"/>
          <w:szCs w:val="24"/>
        </w:rPr>
      </w:pPr>
      <w:bookmarkStart w:id="11" w:name="clan_11"/>
      <w:bookmarkEnd w:id="11"/>
      <w:r w:rsidRPr="005E6ACF">
        <w:rPr>
          <w:rFonts w:ascii="Times New Roman" w:hAnsi="Times New Roman"/>
          <w:b/>
          <w:bCs/>
          <w:color w:val="000000"/>
          <w:sz w:val="24"/>
          <w:szCs w:val="24"/>
        </w:rPr>
        <w:t>Član 11</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Prikupljeni podaci o licu iz člana 1. ove uredbe, kao i o članovima njegovog porodičnog domaćinstva mogu se koristiti samo u svrhu primene ove uredbe i Zakona o posebnim uslovima za realizaciju projekta izgradnje stanova za pripadnike snaga bezbednosti i čuvaju se i štite u skladu sa zakonom kojim se uređuje zaštita podataka o ličnosti.</w:t>
      </w:r>
    </w:p>
    <w:p w:rsidR="001851D6" w:rsidRPr="005E6ACF" w:rsidRDefault="001851D6" w:rsidP="001851D6">
      <w:pPr>
        <w:spacing w:before="240" w:after="120" w:line="240" w:lineRule="auto"/>
        <w:jc w:val="center"/>
        <w:rPr>
          <w:rFonts w:ascii="Times New Roman" w:hAnsi="Times New Roman"/>
          <w:b/>
          <w:bCs/>
          <w:color w:val="000000"/>
          <w:sz w:val="24"/>
          <w:szCs w:val="24"/>
        </w:rPr>
      </w:pPr>
      <w:bookmarkStart w:id="12" w:name="clan_12"/>
      <w:bookmarkEnd w:id="12"/>
      <w:r w:rsidRPr="005E6ACF">
        <w:rPr>
          <w:rFonts w:ascii="Times New Roman" w:hAnsi="Times New Roman"/>
          <w:b/>
          <w:bCs/>
          <w:color w:val="000000"/>
          <w:sz w:val="24"/>
          <w:szCs w:val="24"/>
        </w:rPr>
        <w:t>Član 12</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 xml:space="preserve">Lica iz člana 1. ove uredbe koja su podnela Prijavu i kojima se utvrdi mogućnost za kupovinu stana pod povoljnijim uslovima, a koja do momenta zaključenja ugovora o kupovini stana pod povoljnijim uslovima na drugi način reše svoje stambeno pitanje, dužna su da o tome pisanim putem obaveste Komisiju državnog organa koja im je tu mogućnost utvrdila, najkasnije 15 dana </w:t>
      </w:r>
      <w:r w:rsidRPr="005E6ACF">
        <w:rPr>
          <w:rFonts w:ascii="Times New Roman" w:hAnsi="Times New Roman"/>
          <w:color w:val="000000"/>
          <w:sz w:val="24"/>
          <w:szCs w:val="24"/>
        </w:rPr>
        <w:lastRenderedPageBreak/>
        <w:t>od dana rešavanja stambene potrebe, kao i o svim drugim promenama koje mogu bitno uticati na ispunjenost uslova za kupovinu stana pod povoljnijim uslovima.</w:t>
      </w:r>
    </w:p>
    <w:p w:rsidR="001851D6" w:rsidRPr="005E6ACF" w:rsidRDefault="001851D6" w:rsidP="001851D6">
      <w:pPr>
        <w:spacing w:before="240" w:after="120" w:line="240" w:lineRule="auto"/>
        <w:jc w:val="center"/>
        <w:rPr>
          <w:rFonts w:ascii="Times New Roman" w:hAnsi="Times New Roman"/>
          <w:b/>
          <w:bCs/>
          <w:color w:val="000000"/>
          <w:sz w:val="24"/>
          <w:szCs w:val="24"/>
        </w:rPr>
      </w:pPr>
      <w:bookmarkStart w:id="13" w:name="clan_13"/>
      <w:bookmarkEnd w:id="13"/>
      <w:r w:rsidRPr="005E6ACF">
        <w:rPr>
          <w:rFonts w:ascii="Times New Roman" w:hAnsi="Times New Roman"/>
          <w:b/>
          <w:bCs/>
          <w:color w:val="000000"/>
          <w:sz w:val="24"/>
          <w:szCs w:val="24"/>
        </w:rPr>
        <w:t>Član 13</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Pravo na kupovinu stana pod povoljnijim uslovima nemaju lica iz člana 1. ove uredbe koja su trajno rešila stambenu potrebu prema propisima o stambenom obezbeđenju organa u kome su u radnom odnosu ili u kome su ostvarila pravo na penziju, bez obzira na površinu stana.</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Pravo na kupovinu stana pod povoljnijim uslovima nema lice iz člana 1. ove uredbe čiji je član porodičnog domaćinstva kupio stan prema odredbama Zakona o posebnim uslovima za realizaciju projekta izgradnje stanova za pripadnike snaga bezbednosti.</w:t>
      </w:r>
    </w:p>
    <w:p w:rsidR="001851D6" w:rsidRPr="005E6ACF" w:rsidRDefault="001851D6" w:rsidP="001851D6">
      <w:pPr>
        <w:spacing w:before="240" w:after="120" w:line="240" w:lineRule="auto"/>
        <w:jc w:val="center"/>
        <w:rPr>
          <w:rFonts w:ascii="Times New Roman" w:hAnsi="Times New Roman"/>
          <w:b/>
          <w:bCs/>
          <w:color w:val="000000"/>
          <w:sz w:val="24"/>
          <w:szCs w:val="24"/>
        </w:rPr>
      </w:pPr>
      <w:bookmarkStart w:id="14" w:name="clan_14"/>
      <w:bookmarkEnd w:id="14"/>
      <w:r w:rsidRPr="005E6ACF">
        <w:rPr>
          <w:rFonts w:ascii="Times New Roman" w:hAnsi="Times New Roman"/>
          <w:b/>
          <w:bCs/>
          <w:color w:val="000000"/>
          <w:sz w:val="24"/>
          <w:szCs w:val="24"/>
        </w:rPr>
        <w:t>Član 14</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Svi postupci za utvrđivanje ispunjenosti uslova za kupovinu stana na pojedinačnoj lokaciji započeti pre stupanja na snagu ove uredbe okončaće se po odredbama propisa po kojima su započeti.</w:t>
      </w:r>
    </w:p>
    <w:p w:rsidR="001851D6" w:rsidRPr="005E6ACF" w:rsidRDefault="001851D6" w:rsidP="001851D6">
      <w:pPr>
        <w:spacing w:before="240" w:after="120" w:line="240" w:lineRule="auto"/>
        <w:jc w:val="center"/>
        <w:rPr>
          <w:rFonts w:ascii="Times New Roman" w:hAnsi="Times New Roman"/>
          <w:b/>
          <w:bCs/>
          <w:color w:val="000000"/>
          <w:sz w:val="24"/>
          <w:szCs w:val="24"/>
        </w:rPr>
      </w:pPr>
      <w:bookmarkStart w:id="15" w:name="clan_15"/>
      <w:bookmarkEnd w:id="15"/>
      <w:r w:rsidRPr="005E6ACF">
        <w:rPr>
          <w:rFonts w:ascii="Times New Roman" w:hAnsi="Times New Roman"/>
          <w:b/>
          <w:bCs/>
          <w:color w:val="000000"/>
          <w:sz w:val="24"/>
          <w:szCs w:val="24"/>
        </w:rPr>
        <w:t>Član 15</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Ova uredba stupa na snagu narednog dana od dana objavljivanja u "Službenom glasniku Republike Srbije".</w:t>
      </w:r>
    </w:p>
    <w:p w:rsidR="001851D6" w:rsidRPr="005E6ACF" w:rsidRDefault="001851D6" w:rsidP="001851D6">
      <w:pPr>
        <w:spacing w:after="0" w:line="240" w:lineRule="auto"/>
        <w:rPr>
          <w:rFonts w:ascii="Times New Roman" w:hAnsi="Times New Roman"/>
          <w:color w:val="000000"/>
          <w:sz w:val="24"/>
          <w:szCs w:val="24"/>
        </w:rPr>
      </w:pPr>
      <w:r w:rsidRPr="005E6ACF">
        <w:rPr>
          <w:rFonts w:ascii="Times New Roman" w:hAnsi="Times New Roman"/>
          <w:color w:val="000000"/>
          <w:sz w:val="24"/>
          <w:szCs w:val="24"/>
        </w:rPr>
        <w:t> </w:t>
      </w:r>
    </w:p>
    <w:p w:rsidR="001851D6" w:rsidRPr="005E6ACF" w:rsidRDefault="001851D6" w:rsidP="001851D6">
      <w:pPr>
        <w:spacing w:after="0" w:line="240" w:lineRule="auto"/>
        <w:jc w:val="center"/>
        <w:rPr>
          <w:rFonts w:ascii="Times New Roman" w:hAnsi="Times New Roman"/>
          <w:b/>
          <w:bCs/>
          <w:color w:val="000000"/>
          <w:sz w:val="24"/>
          <w:szCs w:val="24"/>
        </w:rPr>
      </w:pPr>
      <w:bookmarkStart w:id="16" w:name="str_1"/>
      <w:bookmarkEnd w:id="16"/>
      <w:r w:rsidRPr="005E6ACF">
        <w:rPr>
          <w:rFonts w:ascii="Times New Roman" w:hAnsi="Times New Roman"/>
          <w:b/>
          <w:bCs/>
          <w:color w:val="000000"/>
          <w:sz w:val="24"/>
          <w:szCs w:val="24"/>
        </w:rPr>
        <w:t>Prilog</w:t>
      </w:r>
    </w:p>
    <w:p w:rsidR="001851D6" w:rsidRPr="005E6ACF" w:rsidRDefault="001851D6" w:rsidP="001851D6">
      <w:pPr>
        <w:spacing w:after="0" w:line="240" w:lineRule="auto"/>
        <w:rPr>
          <w:rFonts w:ascii="Times New Roman" w:hAnsi="Times New Roman"/>
          <w:color w:val="000000"/>
          <w:sz w:val="24"/>
          <w:szCs w:val="24"/>
        </w:rPr>
      </w:pPr>
      <w:r w:rsidRPr="005E6ACF">
        <w:rPr>
          <w:rFonts w:ascii="Times New Roman" w:hAnsi="Times New Roman"/>
          <w:color w:val="000000"/>
          <w:sz w:val="24"/>
          <w:szCs w:val="24"/>
        </w:rPr>
        <w:t> </w:t>
      </w:r>
    </w:p>
    <w:p w:rsidR="001851D6" w:rsidRPr="005E6ACF" w:rsidRDefault="001851D6" w:rsidP="001851D6">
      <w:pPr>
        <w:spacing w:after="0" w:line="240" w:lineRule="auto"/>
        <w:jc w:val="center"/>
        <w:rPr>
          <w:rFonts w:ascii="Times New Roman" w:hAnsi="Times New Roman"/>
          <w:b/>
          <w:bCs/>
          <w:color w:val="000000"/>
          <w:sz w:val="24"/>
          <w:szCs w:val="24"/>
        </w:rPr>
      </w:pPr>
      <w:bookmarkStart w:id="17" w:name="str_2"/>
      <w:bookmarkEnd w:id="17"/>
      <w:r w:rsidRPr="005E6ACF">
        <w:rPr>
          <w:rFonts w:ascii="Times New Roman" w:hAnsi="Times New Roman"/>
          <w:b/>
          <w:bCs/>
          <w:color w:val="000000"/>
          <w:sz w:val="24"/>
          <w:szCs w:val="24"/>
        </w:rPr>
        <w:t>PRIJAVA</w:t>
      </w:r>
      <w:r w:rsidRPr="005E6ACF">
        <w:rPr>
          <w:rFonts w:ascii="Times New Roman" w:hAnsi="Times New Roman"/>
          <w:b/>
          <w:bCs/>
          <w:color w:val="000000"/>
          <w:sz w:val="24"/>
          <w:szCs w:val="24"/>
        </w:rPr>
        <w:br/>
        <w:t>ZA UTVRĐIVANJE ISPUNJENOSTI USLOVA ZA OSTVARIVANJE PRAVA NA KUPOVINU STANA POD POVOLJNIJIM USLOVIMA U ____________ (NAZIV GRADA)</w:t>
      </w:r>
    </w:p>
    <w:p w:rsidR="001851D6" w:rsidRPr="005E6ACF" w:rsidRDefault="001851D6" w:rsidP="001851D6">
      <w:pPr>
        <w:spacing w:before="100" w:beforeAutospacing="1" w:after="100" w:afterAutospacing="1" w:line="240" w:lineRule="auto"/>
        <w:jc w:val="center"/>
        <w:rPr>
          <w:rFonts w:ascii="Times New Roman" w:hAnsi="Times New Roman"/>
          <w:b/>
          <w:bCs/>
          <w:color w:val="000000"/>
          <w:sz w:val="24"/>
          <w:szCs w:val="24"/>
        </w:rPr>
      </w:pPr>
      <w:r w:rsidRPr="005E6ACF">
        <w:rPr>
          <w:rFonts w:ascii="Times New Roman" w:hAnsi="Times New Roman"/>
          <w:b/>
          <w:bCs/>
          <w:color w:val="000000"/>
          <w:sz w:val="24"/>
          <w:szCs w:val="24"/>
        </w:rPr>
        <w:t>OPŠTI PODACI</w:t>
      </w:r>
    </w:p>
    <w:tbl>
      <w:tblPr>
        <w:tblW w:w="0" w:type="auto"/>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4630"/>
        <w:gridCol w:w="4820"/>
      </w:tblGrid>
      <w:tr w:rsidR="001851D6" w:rsidRPr="005E6ACF" w:rsidTr="001851D6">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Prezime, očevo ime, ime</w:t>
            </w:r>
          </w:p>
        </w:tc>
        <w:tc>
          <w:tcPr>
            <w:tcW w:w="2550" w:type="pct"/>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Mesto i godina rođenja</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JMBG</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Organ u kome je podnosilac prijave zaposlen na neodređeno vreme (za aktivne pripadnike), odnosno organ u kome je podnosilac prijave ostvario pravo na penziju (za penzionisane pripadnike)</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xml:space="preserve">Mesto rada (za aktivne pripadnike) odnosno </w:t>
            </w:r>
            <w:r w:rsidRPr="005E6ACF">
              <w:rPr>
                <w:rFonts w:ascii="Times New Roman" w:hAnsi="Times New Roman"/>
                <w:sz w:val="24"/>
                <w:szCs w:val="24"/>
              </w:rPr>
              <w:lastRenderedPageBreak/>
              <w:t>mesto prebivališta (za ostala lica)</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lastRenderedPageBreak/>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STATUS PODNOSIOCA PRIJAVE *Ovo polje popunjavaju isključivo korisnici boračko-invalidske zaštite koji podnose prijave Ministarstvu za rad, zapošljavanje, boračka i socijalna pitanja. Staviti x pored odgovarajućeg statusa).</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0" w:type="dxa"/>
              <w:tblBorders>
                <w:top w:val="single" w:sz="24" w:space="0" w:color="auto"/>
                <w:left w:val="single" w:sz="24" w:space="0" w:color="auto"/>
                <w:bottom w:val="single" w:sz="24" w:space="0" w:color="auto"/>
                <w:right w:val="single" w:sz="24" w:space="0" w:color="auto"/>
              </w:tblBorders>
              <w:tblCellMar>
                <w:top w:w="30" w:type="dxa"/>
                <w:left w:w="30" w:type="dxa"/>
                <w:bottom w:w="30" w:type="dxa"/>
                <w:right w:w="30" w:type="dxa"/>
              </w:tblCellMar>
              <w:tblLook w:val="04A0" w:firstRow="1" w:lastRow="0" w:firstColumn="1" w:lastColumn="0" w:noHBand="0" w:noVBand="1"/>
            </w:tblPr>
            <w:tblGrid>
              <w:gridCol w:w="3781"/>
              <w:gridCol w:w="315"/>
            </w:tblGrid>
            <w:tr w:rsidR="001851D6" w:rsidRPr="005E6ACF">
              <w:trPr>
                <w:tblCellSpacing w:w="0" w:type="dxa"/>
              </w:trPr>
              <w:tc>
                <w:tcPr>
                  <w:tcW w:w="0" w:type="auto"/>
                  <w:tcBorders>
                    <w:top w:val="single" w:sz="24" w:space="0" w:color="auto"/>
                    <w:left w:val="single" w:sz="24"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BORAC</w:t>
                  </w:r>
                </w:p>
              </w:tc>
              <w:tc>
                <w:tcPr>
                  <w:tcW w:w="0" w:type="auto"/>
                  <w:tcBorders>
                    <w:top w:val="single" w:sz="24" w:space="0" w:color="auto"/>
                    <w:right w:val="single" w:sz="24" w:space="0" w:color="auto"/>
                  </w:tcBorders>
                  <w:vAlign w:val="center"/>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Segoe UI Emoji" w:hAnsi="Segoe UI Emoji" w:cs="Segoe UI Emoji"/>
                      <w:sz w:val="24"/>
                      <w:szCs w:val="24"/>
                    </w:rPr>
                    <w:t>◻</w:t>
                  </w:r>
                </w:p>
              </w:tc>
            </w:tr>
            <w:tr w:rsidR="001851D6" w:rsidRPr="005E6ACF">
              <w:trPr>
                <w:tblCellSpacing w:w="0" w:type="dxa"/>
              </w:trPr>
              <w:tc>
                <w:tcPr>
                  <w:tcW w:w="0" w:type="auto"/>
                  <w:tcBorders>
                    <w:left w:val="single" w:sz="24" w:space="0" w:color="auto"/>
                  </w:tcBorders>
                  <w:noWrap/>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ČLAN PORODICE PALOG BORCA</w:t>
                  </w:r>
                </w:p>
              </w:tc>
              <w:tc>
                <w:tcPr>
                  <w:tcW w:w="0" w:type="auto"/>
                  <w:tcBorders>
                    <w:right w:val="single" w:sz="24" w:space="0" w:color="auto"/>
                  </w:tcBorders>
                  <w:vAlign w:val="center"/>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Segoe UI Emoji" w:hAnsi="Segoe UI Emoji" w:cs="Segoe UI Emoji"/>
                      <w:sz w:val="24"/>
                      <w:szCs w:val="24"/>
                    </w:rPr>
                    <w:t>◻</w:t>
                  </w:r>
                </w:p>
              </w:tc>
            </w:tr>
            <w:tr w:rsidR="001851D6" w:rsidRPr="005E6ACF">
              <w:trPr>
                <w:tblCellSpacing w:w="0" w:type="dxa"/>
              </w:trPr>
              <w:tc>
                <w:tcPr>
                  <w:tcW w:w="0" w:type="auto"/>
                  <w:tcBorders>
                    <w:left w:val="single" w:sz="24"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RATNI VOJNI INVALID</w:t>
                  </w:r>
                </w:p>
              </w:tc>
              <w:tc>
                <w:tcPr>
                  <w:tcW w:w="0" w:type="auto"/>
                  <w:tcBorders>
                    <w:right w:val="single" w:sz="24" w:space="0" w:color="auto"/>
                  </w:tcBorders>
                  <w:vAlign w:val="center"/>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Segoe UI Emoji" w:hAnsi="Segoe UI Emoji" w:cs="Segoe UI Emoji"/>
                      <w:sz w:val="24"/>
                      <w:szCs w:val="24"/>
                    </w:rPr>
                    <w:t>◻</w:t>
                  </w:r>
                </w:p>
              </w:tc>
            </w:tr>
            <w:tr w:rsidR="001851D6" w:rsidRPr="005E6ACF">
              <w:trPr>
                <w:tblCellSpacing w:w="0" w:type="dxa"/>
              </w:trPr>
              <w:tc>
                <w:tcPr>
                  <w:tcW w:w="0" w:type="auto"/>
                  <w:tcBorders>
                    <w:left w:val="single" w:sz="24" w:space="0" w:color="auto"/>
                    <w:bottom w:val="single" w:sz="24"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MIRNODOPSKI VOJNI INVALID</w:t>
                  </w:r>
                </w:p>
              </w:tc>
              <w:tc>
                <w:tcPr>
                  <w:tcW w:w="0" w:type="auto"/>
                  <w:tcBorders>
                    <w:bottom w:val="single" w:sz="24" w:space="0" w:color="auto"/>
                    <w:right w:val="single" w:sz="24" w:space="0" w:color="auto"/>
                  </w:tcBorders>
                  <w:vAlign w:val="center"/>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Segoe UI Emoji" w:hAnsi="Segoe UI Emoji" w:cs="Segoe UI Emoji"/>
                      <w:sz w:val="24"/>
                      <w:szCs w:val="24"/>
                    </w:rPr>
                    <w:t>◻</w:t>
                  </w:r>
                </w:p>
              </w:tc>
            </w:tr>
          </w:tbl>
          <w:p w:rsidR="001851D6" w:rsidRPr="005E6ACF" w:rsidRDefault="001851D6" w:rsidP="001851D6">
            <w:pPr>
              <w:spacing w:after="0" w:line="240" w:lineRule="auto"/>
              <w:rPr>
                <w:rFonts w:ascii="Times New Roman" w:hAnsi="Times New Roman"/>
                <w:sz w:val="24"/>
                <w:szCs w:val="24"/>
              </w:rPr>
            </w:pPr>
          </w:p>
        </w:tc>
      </w:tr>
    </w:tbl>
    <w:p w:rsidR="001851D6" w:rsidRPr="005E6ACF" w:rsidRDefault="001851D6" w:rsidP="001851D6">
      <w:pPr>
        <w:spacing w:after="0" w:line="240" w:lineRule="auto"/>
        <w:rPr>
          <w:rFonts w:ascii="Times New Roman" w:hAnsi="Times New Roman"/>
          <w:color w:val="000000"/>
          <w:sz w:val="24"/>
          <w:szCs w:val="24"/>
        </w:rPr>
      </w:pPr>
      <w:r w:rsidRPr="005E6ACF">
        <w:rPr>
          <w:rFonts w:ascii="Times New Roman" w:hAnsi="Times New Roman"/>
          <w:color w:val="000000"/>
          <w:sz w:val="24"/>
          <w:szCs w:val="24"/>
        </w:rPr>
        <w:t> </w:t>
      </w:r>
    </w:p>
    <w:tbl>
      <w:tblPr>
        <w:tblW w:w="0" w:type="auto"/>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2969"/>
        <w:gridCol w:w="1293"/>
        <w:gridCol w:w="2315"/>
      </w:tblGrid>
      <w:tr w:rsidR="001851D6" w:rsidRPr="005E6ACF" w:rsidTr="001851D6">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jc w:val="center"/>
              <w:rPr>
                <w:rFonts w:ascii="Times New Roman" w:hAnsi="Times New Roman"/>
                <w:b/>
                <w:bCs/>
                <w:sz w:val="24"/>
                <w:szCs w:val="24"/>
              </w:rPr>
            </w:pPr>
            <w:r w:rsidRPr="005E6ACF">
              <w:rPr>
                <w:rFonts w:ascii="Times New Roman" w:hAnsi="Times New Roman"/>
                <w:b/>
                <w:bCs/>
                <w:sz w:val="24"/>
                <w:szCs w:val="24"/>
              </w:rPr>
              <w:t>PODACI O ČLANOVIMA PORODIČNOG DOMAĆINSTVA</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jc w:val="center"/>
              <w:rPr>
                <w:rFonts w:ascii="Times New Roman" w:hAnsi="Times New Roman"/>
                <w:sz w:val="24"/>
                <w:szCs w:val="24"/>
              </w:rPr>
            </w:pPr>
            <w:r w:rsidRPr="005E6ACF">
              <w:rPr>
                <w:rFonts w:ascii="Times New Roman" w:hAnsi="Times New Roman"/>
                <w:sz w:val="24"/>
                <w:szCs w:val="24"/>
              </w:rPr>
              <w:t>IME I PREZIME</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jc w:val="center"/>
              <w:rPr>
                <w:rFonts w:ascii="Times New Roman" w:hAnsi="Times New Roman"/>
                <w:sz w:val="24"/>
                <w:szCs w:val="24"/>
              </w:rPr>
            </w:pPr>
            <w:r w:rsidRPr="005E6ACF">
              <w:rPr>
                <w:rFonts w:ascii="Times New Roman" w:hAnsi="Times New Roman"/>
                <w:sz w:val="24"/>
                <w:szCs w:val="24"/>
              </w:rPr>
              <w:t>JMBG</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jc w:val="center"/>
              <w:rPr>
                <w:rFonts w:ascii="Times New Roman" w:hAnsi="Times New Roman"/>
                <w:sz w:val="24"/>
                <w:szCs w:val="24"/>
              </w:rPr>
            </w:pPr>
            <w:r w:rsidRPr="005E6ACF">
              <w:rPr>
                <w:rFonts w:ascii="Times New Roman" w:hAnsi="Times New Roman"/>
                <w:sz w:val="24"/>
                <w:szCs w:val="24"/>
              </w:rPr>
              <w:t>SRODSTVO</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bl>
    <w:p w:rsidR="001851D6" w:rsidRPr="005E6ACF" w:rsidRDefault="001851D6" w:rsidP="001851D6">
      <w:pPr>
        <w:spacing w:before="100" w:beforeAutospacing="1" w:after="100" w:afterAutospacing="1" w:line="240" w:lineRule="auto"/>
        <w:jc w:val="center"/>
        <w:rPr>
          <w:rFonts w:ascii="Times New Roman" w:hAnsi="Times New Roman"/>
          <w:color w:val="000000"/>
          <w:sz w:val="24"/>
          <w:szCs w:val="24"/>
        </w:rPr>
      </w:pPr>
      <w:r w:rsidRPr="005E6ACF">
        <w:rPr>
          <w:rFonts w:ascii="Times New Roman" w:hAnsi="Times New Roman"/>
          <w:b/>
          <w:bCs/>
          <w:color w:val="000000"/>
          <w:sz w:val="24"/>
          <w:szCs w:val="24"/>
        </w:rPr>
        <w:t>STAMBENI STATUS</w:t>
      </w:r>
      <w:r w:rsidRPr="005E6ACF">
        <w:rPr>
          <w:rFonts w:ascii="Times New Roman" w:hAnsi="Times New Roman"/>
          <w:color w:val="000000"/>
          <w:sz w:val="24"/>
          <w:szCs w:val="24"/>
        </w:rPr>
        <w:br/>
        <w:t>(zaokružiti stambenu situaciju)</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NEREŠENA STAMBENA POTREBA</w:t>
      </w:r>
      <w:r w:rsidRPr="005E6ACF">
        <w:rPr>
          <w:rFonts w:ascii="Times New Roman" w:hAnsi="Times New Roman"/>
          <w:color w:val="000000"/>
          <w:sz w:val="24"/>
          <w:szCs w:val="24"/>
        </w:rPr>
        <w:br/>
        <w:t>NEODGOVARAJUĆI STAN</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b/>
          <w:bCs/>
          <w:color w:val="000000"/>
          <w:sz w:val="24"/>
          <w:szCs w:val="24"/>
        </w:rPr>
        <w:t>Podaci o prebivalištu/boravištu podnosioca prijave koji je bez stana, odnosno podaci o podstanarskom statusu:</w:t>
      </w:r>
    </w:p>
    <w:tbl>
      <w:tblPr>
        <w:tblW w:w="0" w:type="auto"/>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2410"/>
        <w:gridCol w:w="1818"/>
      </w:tblGrid>
      <w:tr w:rsidR="001851D6" w:rsidRPr="005E6ACF" w:rsidTr="001851D6">
        <w:trPr>
          <w:tblCellSpacing w:w="0" w:type="dxa"/>
        </w:trPr>
        <w:tc>
          <w:tcPr>
            <w:tcW w:w="2850" w:type="pct"/>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Mesto i opština</w:t>
            </w:r>
          </w:p>
        </w:tc>
        <w:tc>
          <w:tcPr>
            <w:tcW w:w="2150" w:type="pct"/>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lastRenderedPageBreak/>
              <w:t>Ulica i broj</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Sprat i broj stana</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Površina</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Struktura</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Podaci o vlasniku stana</w:t>
            </w:r>
          </w:p>
        </w:tc>
        <w:tc>
          <w:tcPr>
            <w:tcW w:w="0" w:type="auto"/>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bl>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b/>
          <w:bCs/>
          <w:color w:val="000000"/>
          <w:sz w:val="24"/>
          <w:szCs w:val="24"/>
        </w:rPr>
        <w:t>Podaci za neodgovarajuću stambenu jedinicu:</w:t>
      </w:r>
    </w:p>
    <w:tbl>
      <w:tblPr>
        <w:tblW w:w="0" w:type="auto"/>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4565"/>
        <w:gridCol w:w="1237"/>
        <w:gridCol w:w="1236"/>
        <w:gridCol w:w="1236"/>
        <w:gridCol w:w="1236"/>
      </w:tblGrid>
      <w:tr w:rsidR="001851D6" w:rsidRPr="005E6ACF" w:rsidTr="001851D6">
        <w:trPr>
          <w:tblCellSpacing w:w="0" w:type="dxa"/>
        </w:trPr>
        <w:tc>
          <w:tcPr>
            <w:tcW w:w="516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Mesto i opština</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516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Ulica i broj</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516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Sprat i broj stana</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516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Površina</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516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Struktura</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r w:rsidR="001851D6" w:rsidRPr="005E6ACF" w:rsidTr="001851D6">
        <w:trPr>
          <w:tblCellSpacing w:w="0" w:type="dxa"/>
        </w:trPr>
        <w:tc>
          <w:tcPr>
            <w:tcW w:w="516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Podaci o vlasniku stana</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r>
    </w:tbl>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Saglasan/sna sam da u skladu sa odredbama Zakona o zaštiti podataka o ličnosti ("Službeni glasnik RS", broj 87/18), komisija nadležna za utvrđivanje ispunjenosti uslova za kupovinu stana i spiskova lica koja mogu ostvariti pravo na kupovinu stana pod povoljnijim uslovima može da izvrši obradu mojih podataka u vezi sa dokumentacijom koju sam dostavio/la uz zahtev.</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b/>
          <w:bCs/>
          <w:color w:val="000000"/>
          <w:sz w:val="24"/>
          <w:szCs w:val="24"/>
        </w:rPr>
        <w:t>NAPOMENA:</w:t>
      </w:r>
      <w:r w:rsidRPr="005E6ACF">
        <w:rPr>
          <w:rFonts w:ascii="Times New Roman" w:hAnsi="Times New Roman"/>
          <w:color w:val="000000"/>
          <w:sz w:val="24"/>
          <w:szCs w:val="24"/>
        </w:rPr>
        <w:t> Sva lica koja zaključe ugovor o kupovini stana u roku od sedam dana od zaključenja ugovora dostavljaju obaveštenje komisiji nadležnoj za utvrđivanje ispunjenosti uslova i spiskova lica koja mogu ostvariti pravo na kupovinu stana pod povoljnijim uslovima, kojoj su podnela ovu prijavu, radi evidencije. Takođe, sva lica koja su podnela prijave, a do zaključenja ugovora o kupovini stana na drugi način reše svoje stambeno pitanje ili odustanu od podnete prijave, dužna su da o tome obaveste komisiju nadležnu za utvrđivanje ispunjenosti uslova i spiskova lica koja mogu ostvariti pravo na kupovinu stana pod povoljnijim uslovima, u roku od 15 dana od dana rešavanja stambene potrebe.</w:t>
      </w:r>
    </w:p>
    <w:tbl>
      <w:tblPr>
        <w:tblW w:w="0" w:type="auto"/>
        <w:tblCellSpacing w:w="0" w:type="dxa"/>
        <w:tblBorders>
          <w:top w:val="single" w:sz="24" w:space="0" w:color="auto"/>
          <w:left w:val="single" w:sz="24" w:space="0" w:color="auto"/>
          <w:bottom w:val="single" w:sz="24" w:space="0" w:color="auto"/>
          <w:right w:val="single" w:sz="24" w:space="0" w:color="auto"/>
        </w:tblBorders>
        <w:tblCellMar>
          <w:top w:w="30" w:type="dxa"/>
          <w:left w:w="30" w:type="dxa"/>
          <w:bottom w:w="30" w:type="dxa"/>
          <w:right w:w="30" w:type="dxa"/>
        </w:tblCellMar>
        <w:tblLook w:val="04A0" w:firstRow="1" w:lastRow="0" w:firstColumn="1" w:lastColumn="0" w:noHBand="0" w:noVBand="1"/>
      </w:tblPr>
      <w:tblGrid>
        <w:gridCol w:w="3694"/>
        <w:gridCol w:w="2646"/>
        <w:gridCol w:w="3200"/>
      </w:tblGrid>
      <w:tr w:rsidR="001851D6" w:rsidRPr="005E6ACF" w:rsidTr="001851D6">
        <w:trPr>
          <w:tblCellSpacing w:w="0" w:type="dxa"/>
        </w:trPr>
        <w:tc>
          <w:tcPr>
            <w:tcW w:w="2050" w:type="pct"/>
            <w:tcBorders>
              <w:top w:val="single" w:sz="24" w:space="0" w:color="auto"/>
            </w:tcBorders>
            <w:vAlign w:val="center"/>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U________________</w:t>
            </w:r>
          </w:p>
        </w:tc>
        <w:tc>
          <w:tcPr>
            <w:tcW w:w="1500" w:type="pct"/>
            <w:tcBorders>
              <w:top w:val="single" w:sz="24"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1450" w:type="pct"/>
            <w:tcBorders>
              <w:top w:val="single" w:sz="24" w:space="0" w:color="auto"/>
            </w:tcBorders>
            <w:vAlign w:val="center"/>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Podnosilac zahteva:</w:t>
            </w:r>
          </w:p>
        </w:tc>
      </w:tr>
      <w:tr w:rsidR="001851D6" w:rsidRPr="005E6ACF" w:rsidTr="001851D6">
        <w:trPr>
          <w:tblCellSpacing w:w="0" w:type="dxa"/>
        </w:trPr>
        <w:tc>
          <w:tcPr>
            <w:tcW w:w="0" w:type="auto"/>
            <w:vAlign w:val="center"/>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Datum:____________</w:t>
            </w:r>
          </w:p>
        </w:tc>
        <w:tc>
          <w:tcPr>
            <w:tcW w:w="0" w:type="auto"/>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vAlign w:val="center"/>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_________________________</w:t>
            </w:r>
          </w:p>
        </w:tc>
      </w:tr>
      <w:tr w:rsidR="001851D6" w:rsidRPr="005E6ACF" w:rsidTr="001851D6">
        <w:trPr>
          <w:tblCellSpacing w:w="0" w:type="dxa"/>
        </w:trPr>
        <w:tc>
          <w:tcPr>
            <w:tcW w:w="0" w:type="auto"/>
            <w:vAlign w:val="center"/>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vAlign w:val="center"/>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Kontakt tel: _______________</w:t>
            </w:r>
          </w:p>
        </w:tc>
      </w:tr>
      <w:tr w:rsidR="001851D6" w:rsidRPr="005E6ACF" w:rsidTr="001851D6">
        <w:trPr>
          <w:tblCellSpacing w:w="0" w:type="dxa"/>
        </w:trPr>
        <w:tc>
          <w:tcPr>
            <w:tcW w:w="0" w:type="auto"/>
            <w:tcBorders>
              <w:bottom w:val="single" w:sz="24" w:space="0" w:color="auto"/>
            </w:tcBorders>
            <w:vAlign w:val="center"/>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lastRenderedPageBreak/>
              <w:t> </w:t>
            </w:r>
          </w:p>
        </w:tc>
        <w:tc>
          <w:tcPr>
            <w:tcW w:w="0" w:type="auto"/>
            <w:tcBorders>
              <w:bottom w:val="single" w:sz="24" w:space="0" w:color="auto"/>
            </w:tcBorders>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 </w:t>
            </w:r>
          </w:p>
        </w:tc>
        <w:tc>
          <w:tcPr>
            <w:tcW w:w="0" w:type="auto"/>
            <w:tcBorders>
              <w:bottom w:val="single" w:sz="24" w:space="0" w:color="auto"/>
            </w:tcBorders>
            <w:vAlign w:val="center"/>
            <w:hideMark/>
          </w:tcPr>
          <w:p w:rsidR="001851D6" w:rsidRPr="005E6ACF" w:rsidRDefault="001851D6" w:rsidP="001851D6">
            <w:pPr>
              <w:spacing w:before="100" w:beforeAutospacing="1" w:after="100" w:afterAutospacing="1" w:line="240" w:lineRule="auto"/>
              <w:rPr>
                <w:rFonts w:ascii="Times New Roman" w:hAnsi="Times New Roman"/>
                <w:sz w:val="24"/>
                <w:szCs w:val="24"/>
              </w:rPr>
            </w:pPr>
            <w:r w:rsidRPr="005E6ACF">
              <w:rPr>
                <w:rFonts w:ascii="Times New Roman" w:hAnsi="Times New Roman"/>
                <w:sz w:val="24"/>
                <w:szCs w:val="24"/>
              </w:rPr>
              <w:t>e-mail:____________________</w:t>
            </w:r>
          </w:p>
        </w:tc>
      </w:tr>
    </w:tbl>
    <w:p w:rsidR="001851D6" w:rsidRPr="005E6ACF" w:rsidRDefault="001851D6" w:rsidP="001851D6">
      <w:pPr>
        <w:spacing w:after="0" w:line="240" w:lineRule="auto"/>
        <w:rPr>
          <w:rFonts w:ascii="Times New Roman" w:hAnsi="Times New Roman"/>
          <w:color w:val="000000"/>
          <w:sz w:val="24"/>
          <w:szCs w:val="24"/>
        </w:rPr>
      </w:pPr>
      <w:r w:rsidRPr="005E6ACF">
        <w:rPr>
          <w:rFonts w:ascii="Times New Roman" w:hAnsi="Times New Roman"/>
          <w:color w:val="000000"/>
          <w:sz w:val="24"/>
          <w:szCs w:val="24"/>
        </w:rPr>
        <w:t> </w:t>
      </w:r>
    </w:p>
    <w:p w:rsidR="001851D6" w:rsidRPr="005E6ACF" w:rsidRDefault="001851D6" w:rsidP="001851D6">
      <w:pPr>
        <w:spacing w:after="0" w:line="240" w:lineRule="auto"/>
        <w:jc w:val="center"/>
        <w:rPr>
          <w:rFonts w:ascii="Times New Roman" w:hAnsi="Times New Roman"/>
          <w:b/>
          <w:bCs/>
          <w:color w:val="000000"/>
          <w:sz w:val="24"/>
          <w:szCs w:val="24"/>
        </w:rPr>
      </w:pPr>
      <w:bookmarkStart w:id="18" w:name="str_3"/>
      <w:bookmarkEnd w:id="18"/>
      <w:r w:rsidRPr="005E6ACF">
        <w:rPr>
          <w:rFonts w:ascii="Times New Roman" w:hAnsi="Times New Roman"/>
          <w:b/>
          <w:bCs/>
          <w:color w:val="000000"/>
          <w:sz w:val="24"/>
          <w:szCs w:val="24"/>
        </w:rPr>
        <w:t>SPISAK NEOPHODNE DOKUMENTACIJE RADI UTVRĐIVANJA ISPUNJENOSTI USLOVA ZA OSTVARIVANJE PRAVA NA KUPOVINU STANA POD POVOLJNIJIM USLOVIMA</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Svi podnosioci prijave iz člana 1. ove uredbe, uz obrazac popunjene prijave dostavljaju sledeću dokumentaciju:</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 očitanu ličnu kartu za sebe i članove porodičnog domaćinstva (supružnik ili njegov vanbračni partner, deca, kao i druga lica koja je ono ili njegov supružnik dužan po zakonu da izdržava, a žive u zajedničkom domaćinstvu);</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 original uverenja o kretanju prebivališta za lica koja u skladu sa članom 6. st. 4-7. ove uredbe, po osnovu prebivališta, ostvaruju prioritet za kupovinu stana u Beogradu ili Novom Sadu;</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 izvod iz matične knjige venčanih za supružnika, ne stariji od šest meseci, ukoliko su u braku, a ukoliko je brak razveden dostavlja se presuda sa klauzulom pravnosnažnosti (original ili overena kopija) ili sporazum o podeli bračne tekovine, (u obliku javnobeležničke potvrđene - solemnizovane isprave ili overena kopija);</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 izvod iz matične knjige rođenih za sve maloletne članove porodičnog domaćinstva (u fotokopiji);</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 izjavu lica iz člana 1. ove uredbe i dva svedoka, overenu kod javnog beležnika da je u zajedničkom domaćinstvu sa vanbračnim partnerom sa navedenim ličnim podacima partnera i podacima o zajedničkom prebivalištu/boravištu ukoliko su u vanbračnoj zajednici;</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 izjavu lica iz člana 1. ove uredbe, overenu kod javnog beležnika, pod punom krivičnom i materijalnom odgovornošću da ono i članovi njegovog porodičnog domaćinstva nemaju u vlasništvu stan, deo stana, porodičnu stambenu zgradu ili deo porodične stambene zgrade na teritoriji Republike Srbije, kao i na teritoriji bivših republika SFRJ, niti su od 1. juna 2018. godine otuđili stan, deo stana, porodičnu stambenu zgradu ili deo porodične stambene zgrade na teritoriji Republike Srbije, kao i na teritoriji bivših republika SFRJ i kojom pod pod punom materijalnom i krivičnom odgovornošću izjavljuje ko su članovi njegovog porodičnog domaćinstva;</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 ukoliko lica iz člana 1. ove uredbe imaju u svojini neodgovarajući stan dostavljaju izjavu datu pod punom krivičnom i materijalnom odgovornošću, overenu kod javnog beležnika da lica i članovi njegovog porodičnog domaćinstva, osim nepokretnosti navedenih u prijavi, nemaju u vlasništvu drugi stan, deo stana, porodičnu stambenu zgradu ili deo porodične stambene zgrade, na teritoriji Republike Srbije, kao i na teritoriji bivših republika SFRJ, pored neodgovarajućih stanova navedenih u prijavi, niti su od 1. juna 2018. godine na teritoriji Republike Srbije i na teritoriji bivših republika SFRJ, otuđili stan, deo stana, porodičnu stambenu zgradu ili deo porodične stambene u skladu sa članom 2. tačka 2) ove uredbe, i kojom pod punom materijalnom i krivičnom odgovornošću izjavljuje ko su članovi njegovog porodičnog domaćinstva.</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lastRenderedPageBreak/>
        <w:t>- uverenje uprave javnih prihoda da se lica iz člana 1. ove uredbe i članovi njihovog porodičnog domaćinstva (uključujući i maloletne članove porodičnog domaćinstva) duže, odnosno ne duže porezom na stan, deo stana, porodičnu stambenu zgradu ili deo porodične stambene zgrade na teritoriji Republike Srbije;</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 ukoliko lica iz člana 1. ove uredbe i/ili članovi njihovog porodičnog domaćinstva imaju u svojini uknjiženu nekretninu dostavlja se izvod iz lista nepokretnosti (ne stariji od 30 dana), a ukoliko nekretnine koje imaju u svojini nisu uknjižene dostavljaju se dokumenta na osnovu kojih je stečeno pravo svojine na stanu, delu stana, porodičnoj stambenoj zgradi ili delu porodične stambene zgrade na teritoriji Republike Srbije;</w:t>
      </w:r>
    </w:p>
    <w:p w:rsidR="001851D6" w:rsidRPr="005E6ACF" w:rsidRDefault="001851D6" w:rsidP="001851D6">
      <w:pPr>
        <w:spacing w:before="100" w:beforeAutospacing="1" w:after="100" w:afterAutospacing="1" w:line="240" w:lineRule="auto"/>
        <w:rPr>
          <w:rFonts w:ascii="Times New Roman" w:hAnsi="Times New Roman"/>
          <w:color w:val="000000"/>
          <w:sz w:val="24"/>
          <w:szCs w:val="24"/>
        </w:rPr>
      </w:pPr>
      <w:r w:rsidRPr="005E6ACF">
        <w:rPr>
          <w:rFonts w:ascii="Times New Roman" w:hAnsi="Times New Roman"/>
          <w:color w:val="000000"/>
          <w:sz w:val="24"/>
          <w:szCs w:val="24"/>
        </w:rPr>
        <w:t>- akt nadležnog organa o stanju nepokretnosti ili izveštaj stručnog lica - sudskog veštaka odgovarajuće struke o stanju nepokretnosti, ukoliko nepokretnosti u vlasništvu nisu opremljene osnovnim vodovodnim, električnim i sanitarnim instalacijama, ako predstavljaju opasnost za život i zdravlje ljudi, ako su sklone padu i ugroženi su joj konstruktivni elementi, ako nisu zaštićene od uticaja hladnoće, kiše, vetra i drugih nepovoljnih klimatskih uticaja, kao i one koje nisu snabdevene dotokom prirodne svetlosti i zaštićene od vlage.</w:t>
      </w:r>
    </w:p>
    <w:p w:rsidR="00AF16FF" w:rsidRPr="005E6ACF" w:rsidRDefault="00AF16FF">
      <w:pPr>
        <w:rPr>
          <w:rFonts w:ascii="Times New Roman" w:hAnsi="Times New Roman"/>
          <w:sz w:val="24"/>
          <w:szCs w:val="24"/>
        </w:rPr>
      </w:pPr>
    </w:p>
    <w:sectPr w:rsidR="00AF16FF" w:rsidRPr="005E6AC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034" w:rsidRDefault="00A56034" w:rsidP="001851D6">
      <w:pPr>
        <w:spacing w:after="0" w:line="240" w:lineRule="auto"/>
      </w:pPr>
      <w:r>
        <w:separator/>
      </w:r>
    </w:p>
  </w:endnote>
  <w:endnote w:type="continuationSeparator" w:id="0">
    <w:p w:rsidR="00A56034" w:rsidRDefault="00A56034" w:rsidP="00185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034" w:rsidRDefault="00A56034" w:rsidP="001851D6">
      <w:pPr>
        <w:spacing w:after="0" w:line="240" w:lineRule="auto"/>
      </w:pPr>
      <w:r>
        <w:separator/>
      </w:r>
    </w:p>
  </w:footnote>
  <w:footnote w:type="continuationSeparator" w:id="0">
    <w:p w:rsidR="00A56034" w:rsidRDefault="00A56034" w:rsidP="00185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1D6" w:rsidRDefault="001851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D6"/>
    <w:rsid w:val="001851D6"/>
    <w:rsid w:val="005A3F39"/>
    <w:rsid w:val="005E6ACF"/>
    <w:rsid w:val="00A56034"/>
    <w:rsid w:val="00AF16FF"/>
    <w:rsid w:val="00BD3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6FC25E-B52F-4255-836F-19B22567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1D6"/>
    <w:pPr>
      <w:tabs>
        <w:tab w:val="center" w:pos="4680"/>
        <w:tab w:val="right" w:pos="9360"/>
      </w:tabs>
    </w:pPr>
  </w:style>
  <w:style w:type="character" w:customStyle="1" w:styleId="HeaderChar">
    <w:name w:val="Header Char"/>
    <w:basedOn w:val="DefaultParagraphFont"/>
    <w:link w:val="Header"/>
    <w:uiPriority w:val="99"/>
    <w:locked/>
    <w:rsid w:val="001851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267384">
      <w:marLeft w:val="0"/>
      <w:marRight w:val="0"/>
      <w:marTop w:val="0"/>
      <w:marBottom w:val="0"/>
      <w:divBdr>
        <w:top w:val="none" w:sz="0" w:space="0" w:color="auto"/>
        <w:left w:val="none" w:sz="0" w:space="0" w:color="auto"/>
        <w:bottom w:val="none" w:sz="0" w:space="0" w:color="auto"/>
        <w:right w:val="none" w:sz="0" w:space="0" w:color="auto"/>
      </w:divBdr>
    </w:div>
    <w:div w:id="638267385">
      <w:marLeft w:val="0"/>
      <w:marRight w:val="0"/>
      <w:marTop w:val="0"/>
      <w:marBottom w:val="0"/>
      <w:divBdr>
        <w:top w:val="none" w:sz="0" w:space="0" w:color="auto"/>
        <w:left w:val="none" w:sz="0" w:space="0" w:color="auto"/>
        <w:bottom w:val="none" w:sz="0" w:space="0" w:color="auto"/>
        <w:right w:val="none" w:sz="0" w:space="0" w:color="auto"/>
      </w:divBdr>
    </w:div>
    <w:div w:id="638267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Int2195</dc:creator>
  <cp:keywords/>
  <dc:description/>
  <cp:lastModifiedBy>Int2195</cp:lastModifiedBy>
  <cp:revision>2</cp:revision>
  <dcterms:created xsi:type="dcterms:W3CDTF">2024-07-05T11:23:00Z</dcterms:created>
  <dcterms:modified xsi:type="dcterms:W3CDTF">2024-07-05T11:23:00Z</dcterms:modified>
</cp:coreProperties>
</file>